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7B1CE6" w:rsidRDefault="007B1CE6" w:rsidP="007B1C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7B1CE6" w:rsidTr="007B1CE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Královéhradecký kraj</w:t>
            </w:r>
          </w:p>
        </w:tc>
      </w:tr>
      <w:tr w:rsidR="007B1CE6" w:rsidTr="007B1CE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Kydlinovská 245,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503 01  Hradec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Králové</w:t>
            </w:r>
          </w:p>
        </w:tc>
      </w:tr>
      <w:tr w:rsidR="007B1CE6" w:rsidTr="007B1CE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7B1CE6" w:rsidTr="007B1CE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7B1CE6" w:rsidTr="007B1CE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B1CE6" w:rsidTr="007B1CE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7B1CE6" w:rsidRDefault="007B1CE6" w:rsidP="007B1CE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7B1CE6" w:rsidTr="007B1CE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Češov a Liběšice</w:t>
            </w:r>
          </w:p>
        </w:tc>
      </w:tr>
      <w:tr w:rsidR="007B1CE6" w:rsidTr="007B1CE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1CE6" w:rsidRDefault="007B1CE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2VZ10750/2015-514101 / 517246</w:t>
            </w:r>
          </w:p>
        </w:tc>
      </w:tr>
      <w:tr w:rsidR="007B1CE6" w:rsidTr="007B1CE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B1CE6" w:rsidRDefault="007B1CE6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1CE6" w:rsidRDefault="007B1CE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21 odst. 1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písm. a)  a  § 27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zákona, otevřené řízení na služby</w:t>
            </w:r>
          </w:p>
        </w:tc>
      </w:tr>
    </w:tbl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  <w:bookmarkStart w:id="0" w:name="_GoBack"/>
      <w:bookmarkEnd w:id="0"/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B1CE6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4139CE">
    <w:pPr>
      <w:pStyle w:val="Zhlav"/>
    </w:pPr>
    <w:r>
      <w:t xml:space="preserve">                                                                                                                              </w:t>
    </w:r>
    <w:r w:rsidR="00D24D50">
      <w:t>Příloha č.</w:t>
    </w:r>
    <w:r>
      <w:t xml:space="preserve"> 10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39CE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56FEC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1CE6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0E8F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C2CB64-565E-4A2B-AEED-15B84793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9BD3D-45CD-4E86-BAA2-B026C129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Párová Jana</dc:creator>
  <cp:keywords/>
  <dc:description/>
  <cp:lastModifiedBy>Párová Jana</cp:lastModifiedBy>
  <cp:revision>5</cp:revision>
  <cp:lastPrinted>2012-03-30T11:12:00Z</cp:lastPrinted>
  <dcterms:created xsi:type="dcterms:W3CDTF">2016-02-09T14:00:00Z</dcterms:created>
  <dcterms:modified xsi:type="dcterms:W3CDTF">2016-02-16T14:00:00Z</dcterms:modified>
</cp:coreProperties>
</file>